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/>
      </w:pPr>
      <w:r w:rsidDel="00000000" w:rsidR="00000000" w:rsidRPr="00000000">
        <w:rPr>
          <w:rtl w:val="0"/>
        </w:rPr>
        <w:t xml:space="preserve">Enzo: entrega individual</w:t>
      </w:r>
    </w:p>
    <w:p w:rsidR="00000000" w:rsidDel="00000000" w:rsidP="00000000" w:rsidRDefault="00000000" w:rsidRPr="00000000" w14:paraId="00000002">
      <w:pPr>
        <w:spacing w:line="360" w:lineRule="auto"/>
        <w:rPr/>
      </w:pPr>
      <w:r w:rsidDel="00000000" w:rsidR="00000000" w:rsidRPr="00000000">
        <w:rPr>
          <w:rtl w:val="0"/>
        </w:rPr>
        <w:t xml:space="preserve">Gabriel: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https://youtu.be/JiSesXD1ZHg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360" w:lineRule="auto"/>
        <w:rPr/>
      </w:pPr>
      <w:r w:rsidDel="00000000" w:rsidR="00000000" w:rsidRPr="00000000">
        <w:rPr>
          <w:rtl w:val="0"/>
        </w:rPr>
        <w:t xml:space="preserve">Victor Hugo: entrega individual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JiSesXD1ZH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